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Соглашение о неразглашении конфиденциальной информации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г. Москва «___» __________ 20__ г.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Общество с ограниченной ответственностью «Ромашка»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ИНН 7700000000, в лице __________ (должность, ФИО), действующего на основании __________ (Устава / доверенности) (далее – "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Заказчик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"), с одной стороны, и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Иванов Иван Иванович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паспорт __________ (серия, номер, кем и когда выдан), ИНН __________, применяющий специальный налоговый режим «Налог на профессиональный доход» (далее – "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Исполнитель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"), с другой стороны, совместно именуемые «Стороны», заключили настоящее Соглашение о нижеследующем: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Предмет соглашения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Стороны заключили (заключат) договор __________ (вид договора: оказания услуг / подряда) на выполнение дизайнерских работ от __________ № ________ (далее – «Основной договор»). Для его исполнения Заказчик передаёт Исполнителю макеты и данные клиентов. Исполнитель обязуется сохранять конфиденциальность полученной информации на условиях настоящего Соглашения.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Соглашение распространяется на информацию, переданную Заказчиком в связи с Основным договором как до, так и после подписания Соглашения.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Передача информации не означает передачи Исполнителю прав на неё. Исполнитель вправе использовать информацию только для исполнения Основного договора.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Конфиденциальная информация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Конфиденциальной признаётся любая информация, которая передана Заказчиком или стала известна Исполнителю в связи с Основным договором, в любой форме (устной, письменной, электронной) и независимо от наличия пометки о конфиденциальности, в том числе: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а) макеты, эскизы, исходные файлы, элементы фирменного стиля, дизайн-концепции и иные материалы, не опубликованные Заказчиком;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б) данные клиентов Заказчика, включая персональные данные, контактные сведения, информацию о заказах и договорах;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в) цены, условия сотрудничества, маркетинговые и иные коммерческие и технические сведения Заказчика;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г) логины, пароли и иные доступы к системам, сервисам и хранилищам Заказчика;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д) условия Основного договора и настоящего Соглашения.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Не является конфиденциальной информация, которая: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а) уже опубликована Заказчиком или с его согласия либо иным образом стала общедоступной не в результате нарушения Исполнителем Соглашения или закона;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б) была законно известна Исполнителю до её получения от Заказчика, что он может подтвердить документально;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в) законно получена Исполнителем от третьего лица, не связанного обязательством конфиденциальности перед Заказчиком.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Исключение для опубликованной информации действует только в том объёме, в котором информация фактически опубликована. Неопубликованные части макетов, данные и сочетания сведений остаются конфиденциальными. Обстоятельства, указанные в пункте 2.2, доказывает Исполнитель.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Пункт 2.2 не применяется к персональным данным клиентов Заказчика. Их обработка и раскрытие допускаются только в порядке, установленном законодательством и поручением Заказчика.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Обязанности Исполнителя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Исполнитель обязуется: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а) не разглашать конфиденциальную информацию и не передавать её третьим лицам без предварительного письменного согласия Заказчика;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б) не публиковать конфиденциальную информацию и материалы, содержащие её, в том числе в портфолио, на сайтах и в социальных сетях;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в) использовать информацию только для исполнения Основного договора, в том числе не использовать данные клиентов Заказчика для связи с ними;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г) не копировать информацию, кроме случаев, необходимых для исполнения Основного договора;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д) хранить информацию только на устройствах и в сервисах, которые защищены паролем и находятся под его контролем; не передавать её через мессенджеры и облачные хранилища, не разрешённые Заказчиком; не допускать к устройствам с информацией посторонних лиц;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е) не привлекать к работе помощников и субисполнителей без письменного согласия Заказчика. При наличии согласия Исполнитель отвечает за их действия как за свои.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Исполнитель обязан незамедлительно, но не позднее 12 (двенадцати) часов с момента обнаружения, письменно уведомить Заказчика об утрате, утечке или несанкционированном доступе к информации и принять меры для их устранения.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Если раскрытия информации требует суд или государственный орган в пределах своих полномочий, Исполнитель обязан заранее уведомить Заказчика, если это не запрещено законом, и раскрыть информацию только в объёме, указанном в требовании.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Персональные данные клиентов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Заказчик вправе поручить Исполнителю обработку персональных данных клиентов только в целях исполнения Основного договора и в объёме, указанном в письменном поручении Заказчика (перечень данных, действия с ними, цели обработки). Исполнитель не вправе обрабатывать эти данные в собственных целях.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Исполнитель обязуется соблюдать конфиденциальность персональных данных, принимать необходимые правовые, организационные и технические меры для их защиты, соблюдать требования законодательства о персональных данных. Кроме того, Исполнитель обязуется не передавать персональные данные за пределы Российской Федерации и не размещать их на иностранных серверах без письменного согласия Заказчика, по запросу Заказчика предоставлять документы и сведения о соблюдении этих требований, а также уведомлять Заказчика об инцидентах в порядке пункта 3.2.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Обязанность не раскрывать персональные данные действует независимо от срока, указанного в пункте 7.2. Она сохраняется всё время, пока Исполнитель имеет к ним доступ или обязан их защищать по закону.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Возврат и удаление информации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течение 3 (трёх) рабочих дней с момента требования Заказчика или окончания работ по Основному договору (что наступит раньше) Исполнитель обязан вернуть материальные носители и безвозвратно удалить всю информацию и её копии с устройств, из почты, мессенджеров и облачных хранилищ, а затем письменно подтвердить это Заказчику.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Исполнитель не вправе удерживать информацию, в том числе в обеспечение оплаты по Основному договору. После указанного срока Исполнитель может хранить информацию только в той части, которую он обязан хранить по закону.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Ответственность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Разглашением признаётся любое действие или бездействие Исполнителя (или лиц, получивших доступ к информации по его вине), в результате которого конфиденциальная информация стала известна третьим лицам или была опубликована.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 каждый случай разглашения Исполнитель уплачивает Заказчику штраф в размере 300 000 (триста тысяч) рублей. Разглашение одним действием нескольким лицам или нескольких единиц информации считается одним случаем.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Штраф уплачивается в течение 10 (десяти) рабочих дней с момента получения письменного требования Заказчика на указанный в нём банковский счёт.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Убытки, причинённые разглашением или иным нарушением Соглашения, возмещаются в части, не покрытой штрафом. Уплата штрафа не освобождает Исполнителя от обязанности прекратить нарушение и исполнить пункт 5.1.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6.5.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Исполнитель отвечает за нарушение Соглашения, если не докажет, что оно произошло не по его вине.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Срок действия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Соглашение вступает в силу с момента подписания обеими Сторонами.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Обязанность сохранять конфиденциальность действует в течение всего срока выполнения работ по Основному договору и 3 (трёх) лет с даты их окончания. Датой окончания работ считается дата подписания последнего акта сдачи-приёмки, а при прекращении Основного договора по иному основанию – дата его прекращения.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Расторжение, прекращение или признание недействительным Основного договора не прекращает действие настоящего Соглашения.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Истечение срока, указанного в пункте 7.2, не освобождает Исполнителя от ответственности за нарушения, допущенные в период действия обязательства.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Заключительные положения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Соглашение составлено в двух экземплярах, по одному для каждой Стороны. Допускается предварительный обмен подписанными сканами по электронной почте с последующим обменом оригиналами.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Изменения и дополнения к Соглашению действительны, если совершены в письменной форме и подписаны обеими Сторонами.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Уведомления направляются по адресам электронной почты и почтовым адресам, указанным в разделе 9. Уведомление, направленное по электронной почте, считается полученным на следующий рабочий день после отправки. Сторона обязана сообщать об изменении своих реквизитов.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Споры Стороны стремятся решить путём переговоров. Срок ответа на письменную претензию – 10 (десять) рабочих дней с момента её получения. Неурегулированные споры передаются на рассмотрение суда по месту нахождения Заказчика.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8.5.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Во всём, что не урегулировано Соглашением, Стороны руководствуются законодательством Российской Федерации.</w:t>
      </w:r>
    </w:p>
    <w:p>
      <w:pPr>
        <w:keepNext w:val="1"/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Подписи и реквизиты сторон</w:t>
      </w:r>
    </w:p>
    <w:p>
      <w:pPr>
        <w:jc w:val="star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Заказчик: ООО «Ромашка»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ИНН 7700000000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КПП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ОГРН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Адрес: г. Москва, __________ (адрес места нахождения)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E-mail: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Телефон: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Должность: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__________ / __________</w:t>
      </w:r>
    </w:p>
    <w:p>
      <w:pPr>
        <w:jc w:val="star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Исполнитель: Иванов Иван Иванович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Паспорт: __________ (серия, номер, кем и когда выдан)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ИНН: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Адрес регистрации: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Статус: плательщик налога на профессиональный доход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E-mail: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Телефон: __________</w:t>
      </w:r>
      <w:br/>
      <w:r>
        <w:rPr>
          <w:rFonts w:ascii="Times New Roman" w:hAnsi="Times New Roman" w:eastAsia="Times New Roman" w:cs="Times New Roman"/>
          <w:sz w:val="24"/>
          <w:szCs w:val="24"/>
        </w:rPr>
        <w:t xml:space="preserve">__________ / __________</w:t>
      </w:r>
    </w:p>
    <w:sectPr>
      <w:footerReference w:type="default" r:id="rId7"/>
      <w:pgSz w:orient="portrait" w:w="11905.511811023622" w:h="16837.79527559055"/>
      <w:pgMar w:top="1140" w:right="1135" w:bottom="1140" w:left="1135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dgrSdNomerDok"/>
    </w:pPr>
    <w:r>
      <w:rPr>
        <w:rStyle w:val="dgrSdNomerDok"/>
      </w:rPr>
      <w:t xml:space="preserve">Страница </w:t>
    </w:r>
    <w:r>
      <w:fldChar w:fldCharType="begin"/>
    </w:r>
    <w:r>
      <w:rPr>
        <w:rStyle w:val="dgrSdNomerDok"/>
      </w:rPr>
      <w:instrText xml:space="preserve">PAGE</w:instrText>
    </w:r>
    <w:r>
      <w:fldChar w:fldCharType="separate"/>
    </w:r>
    <w:r>
      <w:fldChar w:fldCharType="end"/>
    </w:r>
    <w:r>
      <w:rPr>
        <w:rStyle w:val="dgrSdNomerDok"/>
      </w:rPr>
      <w:t xml:space="preserve"> из </w:t>
    </w:r>
    <w:r>
      <w:fldChar w:fldCharType="begin"/>
    </w:r>
    <w:r>
      <w:rPr>
        <w:rStyle w:val="dgrSdNomerDok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before="70" w:after="7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dgrSdNomerDok">
    <w:name w:val="dgrSdNomerDok"/>
    <w:basedOn w:val="Normal"/>
    <w:pPr>
      <w:jc w:val="end"/>
    </w:pPr>
    <w:rPr>
      <w:sz w:val="20"/>
      <w:szCs w:val="20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Договор.ру</dc:creator>
  <dc:title>Соглашение о неразглашении — пример документа от ИИ</dc:title>
  <dc:description/>
  <dc:subject/>
  <cp:keywords/>
  <cp:category/>
  <cp:lastModifiedBy>Договор.ру</cp:lastModifiedBy>
  <dcterms:created xsi:type="dcterms:W3CDTF">2026-10-14T17:36:19+00:00</dcterms:created>
  <dcterms:modified xsi:type="dcterms:W3CDTF">2026-10-14T17:36:19+00:00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